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1"/>
        <w:ind w:right="171"/>
        <w:jc w:val="right"/>
      </w:pPr>
      <w:r>
        <w:rPr/>
        <w:t>Al</w:t>
      </w:r>
      <w:r>
        <w:rPr>
          <w:spacing w:val="-2"/>
        </w:rPr>
        <w:t> </w:t>
      </w:r>
      <w:r>
        <w:rPr/>
        <w:t>DSGA</w:t>
      </w:r>
    </w:p>
    <w:p>
      <w:pPr>
        <w:pStyle w:val="BodyText"/>
        <w:spacing w:line="276" w:lineRule="auto" w:before="45"/>
        <w:ind w:left="7715" w:right="169" w:hanging="416"/>
        <w:jc w:val="right"/>
      </w:pPr>
      <w:r>
        <w:rPr/>
        <w:t>Consegnatario dei</w:t>
      </w:r>
      <w:r>
        <w:rPr>
          <w:spacing w:val="1"/>
        </w:rPr>
        <w:t> </w:t>
      </w:r>
      <w:r>
        <w:rPr>
          <w:spacing w:val="-4"/>
        </w:rPr>
        <w:t>beni</w:t>
      </w:r>
      <w:r>
        <w:rPr/>
        <w:t> dell’I.C. di</w:t>
      </w:r>
      <w:r>
        <w:rPr>
          <w:spacing w:val="1"/>
        </w:rPr>
        <w:t> </w:t>
      </w:r>
      <w:r>
        <w:rPr/>
        <w:t>Militi </w:t>
      </w:r>
      <w:r>
        <w:rPr>
          <w:spacing w:val="-8"/>
        </w:rPr>
        <w:t>di</w:t>
      </w:r>
      <w:r>
        <w:rPr>
          <w:spacing w:val="-1"/>
        </w:rPr>
        <w:t> </w:t>
      </w:r>
      <w:r>
        <w:rPr/>
        <w:t>Barcellona</w:t>
      </w:r>
      <w:r>
        <w:rPr>
          <w:spacing w:val="-3"/>
        </w:rPr>
        <w:t> </w:t>
      </w:r>
      <w:r>
        <w:rPr/>
        <w:t>P.G.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right="169"/>
        <w:jc w:val="right"/>
      </w:pPr>
      <w:r>
        <w:rPr/>
        <w:t>e p.c. Al Dirigente</w:t>
      </w:r>
      <w:r>
        <w:rPr>
          <w:spacing w:val="-9"/>
        </w:rPr>
        <w:t> </w:t>
      </w:r>
      <w:r>
        <w:rPr/>
        <w:t>Scolastico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Title"/>
      </w:pPr>
      <w:r>
        <w:rPr>
          <w:b w:val="0"/>
        </w:rPr>
        <w:t>Oggetto:</w:t>
      </w:r>
      <w:r>
        <w:rPr>
          <w:b w:val="0"/>
          <w:spacing w:val="-13"/>
        </w:rPr>
        <w:t> </w:t>
      </w:r>
      <w:r>
        <w:rPr/>
        <w:t>comunicazione</w:t>
      </w:r>
      <w:r>
        <w:rPr>
          <w:spacing w:val="-11"/>
        </w:rPr>
        <w:t> </w:t>
      </w:r>
      <w:r>
        <w:rPr/>
        <w:t>restituzione</w:t>
      </w:r>
      <w:r>
        <w:rPr>
          <w:spacing w:val="-11"/>
        </w:rPr>
        <w:t> </w:t>
      </w:r>
      <w:r>
        <w:rPr/>
        <w:t>dispositivi</w:t>
      </w:r>
      <w:r>
        <w:rPr>
          <w:spacing w:val="-12"/>
        </w:rPr>
        <w:t> </w:t>
      </w:r>
      <w:r>
        <w:rPr/>
        <w:t>digitali</w:t>
      </w:r>
      <w:r>
        <w:rPr>
          <w:spacing w:val="-11"/>
        </w:rPr>
        <w:t> </w:t>
      </w:r>
      <w:r>
        <w:rPr/>
        <w:t>individuali</w:t>
      </w:r>
      <w:r>
        <w:rPr>
          <w:spacing w:val="-13"/>
        </w:rPr>
        <w:t> </w:t>
      </w:r>
      <w:r>
        <w:rPr/>
        <w:t>ricevuti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comodato</w:t>
      </w:r>
    </w:p>
    <w:p>
      <w:pPr>
        <w:pStyle w:val="Title"/>
        <w:spacing w:before="45"/>
      </w:pPr>
      <w:r>
        <w:rPr/>
        <w:t>d’uso gratuito a.s. 2019/2020.</w:t>
      </w:r>
    </w:p>
    <w:p>
      <w:pPr>
        <w:pStyle w:val="BodyText"/>
        <w:rPr>
          <w:b/>
          <w:sz w:val="32"/>
        </w:rPr>
      </w:pPr>
    </w:p>
    <w:p>
      <w:pPr>
        <w:pStyle w:val="BodyText"/>
        <w:tabs>
          <w:tab w:pos="3657" w:val="left" w:leader="none"/>
          <w:tab w:pos="6654" w:val="left" w:leader="none"/>
        </w:tabs>
        <w:ind w:left="113"/>
      </w:pPr>
      <w:r>
        <w:rPr/>
        <w:t>Il</w:t>
      </w:r>
      <w:r>
        <w:rPr>
          <w:spacing w:val="-1"/>
        </w:rPr>
        <w:t> </w:t>
      </w:r>
      <w:r>
        <w:rPr/>
        <w:t>giorno</w:t>
      </w:r>
      <w:r>
        <w:rPr>
          <w:u w:val="single"/>
        </w:rPr>
        <w:t> </w:t>
        <w:tab/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u w:val="single"/>
        </w:rPr>
        <w:t> </w:t>
        <w:tab/>
      </w:r>
      <w:r>
        <w:rPr/>
        <w:t>, presso la sede di</w:t>
      </w:r>
      <w:r>
        <w:rPr>
          <w:spacing w:val="-7"/>
        </w:rPr>
        <w:t> </w:t>
      </w:r>
      <w:r>
        <w:rPr/>
        <w:t>Presidenza</w:t>
      </w:r>
    </w:p>
    <w:p>
      <w:pPr>
        <w:pStyle w:val="BodyText"/>
        <w:spacing w:before="151"/>
        <w:ind w:right="169"/>
        <w:jc w:val="right"/>
      </w:pPr>
      <w:r>
        <w:rPr/>
        <w:t>dell’I.C.</w:t>
      </w:r>
      <w:r>
        <w:rPr>
          <w:spacing w:val="-17"/>
        </w:rPr>
        <w:t> </w:t>
      </w:r>
      <w:r>
        <w:rPr/>
        <w:t>Militi</w:t>
      </w:r>
      <w:r>
        <w:rPr>
          <w:spacing w:val="-16"/>
        </w:rPr>
        <w:t> </w:t>
      </w:r>
      <w:r>
        <w:rPr/>
        <w:t>di</w:t>
      </w:r>
      <w:r>
        <w:rPr>
          <w:spacing w:val="-17"/>
        </w:rPr>
        <w:t> </w:t>
      </w:r>
      <w:r>
        <w:rPr/>
        <w:t>Barcellona</w:t>
      </w:r>
      <w:r>
        <w:rPr>
          <w:spacing w:val="-16"/>
        </w:rPr>
        <w:t> </w:t>
      </w:r>
      <w:r>
        <w:rPr/>
        <w:t>P.G.,</w:t>
      </w:r>
      <w:r>
        <w:rPr>
          <w:spacing w:val="-16"/>
        </w:rPr>
        <w:t> </w:t>
      </w:r>
      <w:r>
        <w:rPr/>
        <w:t>sita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via</w:t>
      </w:r>
      <w:r>
        <w:rPr>
          <w:spacing w:val="-16"/>
        </w:rPr>
        <w:t> </w:t>
      </w:r>
      <w:r>
        <w:rPr/>
        <w:t>Piazza</w:t>
      </w:r>
      <w:r>
        <w:rPr>
          <w:spacing w:val="-17"/>
        </w:rPr>
        <w:t> </w:t>
      </w:r>
      <w:r>
        <w:rPr/>
        <w:t>Montessori</w:t>
      </w:r>
      <w:r>
        <w:rPr>
          <w:spacing w:val="-14"/>
        </w:rPr>
        <w:t> </w:t>
      </w:r>
      <w:r>
        <w:rPr/>
        <w:t>il/la</w:t>
      </w:r>
      <w:r>
        <w:rPr>
          <w:spacing w:val="-16"/>
        </w:rPr>
        <w:t> </w:t>
      </w:r>
      <w:r>
        <w:rPr/>
        <w:t>sottoscritto/a</w:t>
      </w:r>
      <w:r>
        <w:rPr>
          <w:spacing w:val="-16"/>
        </w:rPr>
        <w:t> </w:t>
      </w:r>
      <w:r>
        <w:rPr/>
        <w:t>Sig./sig.ra</w:t>
      </w:r>
    </w:p>
    <w:p>
      <w:pPr>
        <w:pStyle w:val="BodyText"/>
        <w:tabs>
          <w:tab w:pos="1469" w:val="left" w:leader="none"/>
        </w:tabs>
        <w:spacing w:before="148"/>
        <w:ind w:right="174"/>
        <w:jc w:val="right"/>
      </w:pPr>
      <w:r>
        <w:rPr/>
        <w:pict>
          <v:line style="position:absolute;mso-position-horizontal-relative:page;mso-position-vertical-relative:paragraph;z-index:15730688" from="56.664001pt,20.125391pt" to="374.664017pt,20.125391pt" stroked="true" strokeweight=".6pt" strokecolor="#000000">
            <v:stroke dashstyle="solid"/>
            <w10:wrap type="none"/>
          </v:line>
        </w:pict>
      </w:r>
      <w:r>
        <w:rPr/>
        <w:t>genitore</w:t>
        <w:tab/>
      </w:r>
      <w:r>
        <w:rPr>
          <w:spacing w:val="-1"/>
        </w:rPr>
        <w:t>dell’alunno</w:t>
      </w:r>
    </w:p>
    <w:p>
      <w:pPr>
        <w:pStyle w:val="BodyText"/>
        <w:tabs>
          <w:tab w:pos="5814" w:val="left" w:leader="none"/>
          <w:tab w:pos="8316" w:val="left" w:leader="none"/>
        </w:tabs>
        <w:spacing w:before="148"/>
        <w:ind w:right="171"/>
        <w:jc w:val="right"/>
      </w:pPr>
      <w:r>
        <w:rPr>
          <w:u w:val="single"/>
        </w:rPr>
        <w:t> </w:t>
        <w:tab/>
      </w:r>
      <w:r>
        <w:rPr/>
        <w:t>della</w:t>
      </w:r>
      <w:r>
        <w:rPr>
          <w:spacing w:val="-7"/>
        </w:rPr>
        <w:t> </w:t>
      </w:r>
      <w:r>
        <w:rPr/>
        <w:t>classe</w:t>
      </w:r>
      <w:r>
        <w:rPr>
          <w:spacing w:val="-5"/>
        </w:rPr>
        <w:t> </w:t>
      </w:r>
      <w:r>
        <w:rPr/>
        <w:t>_</w:t>
      </w:r>
      <w:r>
        <w:rPr>
          <w:u w:val="single"/>
        </w:rPr>
        <w:t> </w:t>
        <w:tab/>
      </w:r>
      <w:r>
        <w:rPr/>
        <w:t>del plesso</w:t>
      </w:r>
      <w:r>
        <w:rPr>
          <w:spacing w:val="-15"/>
        </w:rPr>
        <w:t> </w:t>
      </w:r>
      <w:r>
        <w:rPr/>
        <w:t>di</w:t>
      </w:r>
    </w:p>
    <w:p>
      <w:pPr>
        <w:pStyle w:val="BodyText"/>
        <w:tabs>
          <w:tab w:pos="3288" w:val="left" w:leader="none"/>
          <w:tab w:pos="3895" w:val="left" w:leader="none"/>
          <w:tab w:pos="7858" w:val="left" w:leader="none"/>
          <w:tab w:pos="8142" w:val="left" w:leader="none"/>
          <w:tab w:pos="8574" w:val="left" w:leader="none"/>
          <w:tab w:pos="9533" w:val="left" w:leader="none"/>
        </w:tabs>
        <w:spacing w:before="151"/>
        <w:ind w:left="113"/>
      </w:pPr>
      <w:r>
        <w:rPr>
          <w:u w:val="single"/>
        </w:rPr>
        <w:t> </w:t>
        <w:tab/>
      </w:r>
      <w:r>
        <w:rPr/>
        <w:t>  </w:t>
      </w:r>
      <w:r>
        <w:rPr>
          <w:spacing w:val="-13"/>
        </w:rPr>
        <w:t> </w:t>
      </w:r>
      <w:r>
        <w:rPr/>
        <w:t>di</w:t>
        <w:tab/>
      </w:r>
      <w:r>
        <w:rPr>
          <w:u w:val="single"/>
        </w:rPr>
        <w:t> </w:t>
        <w:tab/>
      </w:r>
      <w:r>
        <w:rPr/>
        <w:t>,</w:t>
        <w:tab/>
        <w:t>in</w:t>
        <w:tab/>
        <w:t>qualità</w:t>
        <w:tab/>
        <w:t>di</w:t>
      </w:r>
    </w:p>
    <w:p>
      <w:pPr>
        <w:pStyle w:val="BodyText"/>
        <w:tabs>
          <w:tab w:pos="4764" w:val="left" w:leader="none"/>
        </w:tabs>
        <w:spacing w:before="148"/>
        <w:ind w:left="113"/>
      </w:pPr>
      <w:r>
        <w:rPr/>
        <w:t>comodatario   a   titolo   gratuito</w:t>
      </w:r>
      <w:r>
        <w:rPr>
          <w:spacing w:val="25"/>
        </w:rPr>
        <w:t> </w:t>
      </w:r>
      <w:r>
        <w:rPr/>
        <w:t>di </w:t>
      </w:r>
      <w:r>
        <w:rPr>
          <w:spacing w:val="36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dispositivo   digitale   individuale</w:t>
      </w:r>
      <w:r>
        <w:rPr>
          <w:spacing w:val="46"/>
        </w:rPr>
        <w:t> </w:t>
      </w:r>
      <w:r>
        <w:rPr/>
        <w:t>variamente</w:t>
      </w:r>
    </w:p>
    <w:p>
      <w:pPr>
        <w:pStyle w:val="BodyText"/>
        <w:spacing w:before="150"/>
        <w:ind w:left="113"/>
      </w:pPr>
      <w:r>
        <w:rPr/>
        <w:t>denominato </w:t>
      </w:r>
      <w:r>
        <w:rPr>
          <w:spacing w:val="17"/>
        </w:rPr>
        <w:t> </w:t>
      </w:r>
      <w:r>
        <w:rPr/>
        <w:t>( </w:t>
      </w:r>
      <w:r>
        <w:rPr>
          <w:spacing w:val="16"/>
        </w:rPr>
        <w:t> </w:t>
      </w:r>
      <w:r>
        <w:rPr/>
        <w:t>portatili, </w:t>
      </w:r>
      <w:r>
        <w:rPr>
          <w:spacing w:val="18"/>
        </w:rPr>
        <w:t> </w:t>
      </w:r>
      <w:r>
        <w:rPr/>
        <w:t>tablet,) </w:t>
      </w:r>
      <w:r>
        <w:rPr>
          <w:spacing w:val="16"/>
        </w:rPr>
        <w:t> </w:t>
      </w:r>
      <w:r>
        <w:rPr/>
        <w:t>ricevuto </w:t>
      </w:r>
      <w:r>
        <w:rPr>
          <w:spacing w:val="17"/>
        </w:rPr>
        <w:t> </w:t>
      </w:r>
      <w:r>
        <w:rPr/>
        <w:t>dalla </w:t>
      </w:r>
      <w:r>
        <w:rPr>
          <w:spacing w:val="16"/>
        </w:rPr>
        <w:t> </w:t>
      </w:r>
      <w:r>
        <w:rPr/>
        <w:t>scuola </w:t>
      </w:r>
      <w:r>
        <w:rPr>
          <w:spacing w:val="18"/>
        </w:rPr>
        <w:t> </w:t>
      </w:r>
      <w:r>
        <w:rPr/>
        <w:t>in </w:t>
      </w:r>
      <w:r>
        <w:rPr>
          <w:spacing w:val="16"/>
        </w:rPr>
        <w:t> </w:t>
      </w:r>
      <w:r>
        <w:rPr/>
        <w:t>comodato </w:t>
      </w:r>
      <w:r>
        <w:rPr>
          <w:spacing w:val="17"/>
        </w:rPr>
        <w:t> </w:t>
      </w:r>
      <w:r>
        <w:rPr/>
        <w:t>d’uso </w:t>
      </w:r>
      <w:r>
        <w:rPr>
          <w:spacing w:val="20"/>
        </w:rPr>
        <w:t> </w:t>
      </w:r>
      <w:r>
        <w:rPr/>
        <w:t>nel </w:t>
      </w:r>
      <w:r>
        <w:rPr>
          <w:spacing w:val="17"/>
        </w:rPr>
        <w:t> </w:t>
      </w:r>
      <w:r>
        <w:rPr/>
        <w:t>periodo</w:t>
      </w:r>
    </w:p>
    <w:p>
      <w:pPr>
        <w:pStyle w:val="BodyText"/>
        <w:tabs>
          <w:tab w:pos="5470" w:val="left" w:leader="none"/>
          <w:tab w:pos="7478" w:val="left" w:leader="none"/>
        </w:tabs>
        <w:spacing w:before="149"/>
        <w:ind w:left="113"/>
      </w:pPr>
      <w:r>
        <w:rPr/>
        <w:t>dell’emergenza Covid19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u w:val="single"/>
        </w:rPr>
        <w:t> </w:t>
        <w:tab/>
      </w:r>
      <w:r>
        <w:rPr/>
        <w:t>prot.</w:t>
      </w:r>
      <w:r>
        <w:rPr>
          <w:u w:val="single"/>
        </w:rPr>
        <w:t> </w:t>
        <w:tab/>
      </w:r>
    </w:p>
    <w:p>
      <w:pPr>
        <w:pStyle w:val="BodyText"/>
        <w:spacing w:before="148"/>
        <w:ind w:left="4290" w:right="4349"/>
        <w:jc w:val="center"/>
      </w:pPr>
      <w:r>
        <w:rPr/>
        <w:t>DICHIARA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947" w:val="left" w:leader="none"/>
          <w:tab w:pos="6719" w:val="left" w:leader="none"/>
          <w:tab w:pos="9807" w:val="left" w:leader="none"/>
        </w:tabs>
        <w:spacing w:line="357" w:lineRule="auto" w:before="46" w:after="0"/>
        <w:ind w:left="473" w:right="116" w:hanging="360"/>
        <w:jc w:val="both"/>
        <w:rPr>
          <w:sz w:val="24"/>
        </w:rPr>
      </w:pPr>
      <w:r>
        <w:rPr>
          <w:sz w:val="24"/>
        </w:rPr>
        <w:t>di restituire in data odierna il </w:t>
      </w:r>
      <w:r>
        <w:rPr>
          <w:spacing w:val="2"/>
          <w:sz w:val="24"/>
        </w:rPr>
        <w:t> </w:t>
      </w:r>
      <w:r>
        <w:rPr>
          <w:sz w:val="24"/>
        </w:rPr>
        <w:t>seguente</w:t>
      </w:r>
      <w:r>
        <w:rPr>
          <w:spacing w:val="12"/>
          <w:sz w:val="24"/>
        </w:rPr>
        <w:t> </w:t>
      </w:r>
      <w:r>
        <w:rPr>
          <w:sz w:val="24"/>
        </w:rPr>
        <w:t>bene</w:t>
      </w:r>
      <w:r>
        <w:rPr>
          <w:spacing w:val="17"/>
          <w:sz w:val="24"/>
        </w:rPr>
        <w:t> 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 con N.</w:t>
      </w:r>
      <w:r>
        <w:rPr>
          <w:spacing w:val="38"/>
          <w:sz w:val="24"/>
        </w:rPr>
        <w:t> </w:t>
      </w:r>
      <w:r>
        <w:rPr>
          <w:sz w:val="24"/>
        </w:rPr>
        <w:t>di</w:t>
      </w:r>
      <w:r>
        <w:rPr>
          <w:spacing w:val="19"/>
          <w:sz w:val="24"/>
        </w:rPr>
        <w:t> </w:t>
      </w:r>
      <w:r>
        <w:rPr>
          <w:sz w:val="24"/>
        </w:rPr>
        <w:t>INVENTARIO</w:t>
      </w:r>
      <w:r>
        <w:rPr>
          <w:sz w:val="24"/>
          <w:u w:val="single"/>
        </w:rPr>
        <w:t> </w:t>
        <w:tab/>
      </w:r>
      <w:r>
        <w:rPr>
          <w:sz w:val="24"/>
        </w:rPr>
        <w:t>in presenza del personale addetto incaricato dalla</w:t>
      </w:r>
      <w:r>
        <w:rPr>
          <w:spacing w:val="-2"/>
          <w:sz w:val="24"/>
        </w:rPr>
        <w:t> </w:t>
      </w:r>
      <w:r>
        <w:rPr>
          <w:sz w:val="24"/>
        </w:rPr>
        <w:t>scuola,</w:t>
      </w:r>
      <w:r>
        <w:rPr>
          <w:spacing w:val="-2"/>
          <w:sz w:val="24"/>
        </w:rPr>
        <w:t> </w:t>
      </w:r>
      <w:r>
        <w:rPr>
          <w:sz w:val="24"/>
        </w:rPr>
        <w:t>sig.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-</w:t>
      </w:r>
      <w:r>
        <w:rPr>
          <w:sz w:val="24"/>
          <w:u w:val="single"/>
        </w:rPr>
        <w:t>      </w:t>
      </w:r>
      <w:r>
        <w:rPr>
          <w:spacing w:val="-5"/>
          <w:sz w:val="24"/>
          <w:u w:val="single"/>
        </w:rPr>
        <w:t> 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73" w:lineRule="auto" w:before="10" w:after="0"/>
        <w:ind w:left="473" w:right="172" w:hanging="360"/>
        <w:jc w:val="both"/>
        <w:rPr>
          <w:sz w:val="24"/>
        </w:rPr>
      </w:pPr>
      <w:r>
        <w:rPr>
          <w:sz w:val="24"/>
        </w:rPr>
        <w:t>che</w:t>
      </w:r>
      <w:r>
        <w:rPr>
          <w:spacing w:val="-16"/>
          <w:sz w:val="24"/>
        </w:rPr>
        <w:t> </w:t>
      </w:r>
      <w:r>
        <w:rPr>
          <w:sz w:val="24"/>
        </w:rPr>
        <w:t>il</w:t>
      </w:r>
      <w:r>
        <w:rPr>
          <w:spacing w:val="-15"/>
          <w:sz w:val="24"/>
        </w:rPr>
        <w:t> </w:t>
      </w:r>
      <w:r>
        <w:rPr>
          <w:sz w:val="24"/>
        </w:rPr>
        <w:t>bene</w:t>
      </w:r>
      <w:r>
        <w:rPr>
          <w:spacing w:val="-14"/>
          <w:sz w:val="24"/>
        </w:rPr>
        <w:t> </w:t>
      </w:r>
      <w:r>
        <w:rPr>
          <w:sz w:val="24"/>
        </w:rPr>
        <w:t>restituito</w:t>
      </w:r>
      <w:r>
        <w:rPr>
          <w:spacing w:val="-15"/>
          <w:sz w:val="24"/>
        </w:rPr>
        <w:t> </w:t>
      </w:r>
      <w:r>
        <w:rPr>
          <w:sz w:val="24"/>
        </w:rPr>
        <w:t>è</w:t>
      </w:r>
      <w:r>
        <w:rPr>
          <w:spacing w:val="-14"/>
          <w:sz w:val="24"/>
        </w:rPr>
        <w:t> </w:t>
      </w:r>
      <w:r>
        <w:rPr>
          <w:sz w:val="24"/>
        </w:rPr>
        <w:t>integro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conforme</w:t>
      </w:r>
      <w:r>
        <w:rPr>
          <w:spacing w:val="-14"/>
          <w:sz w:val="24"/>
        </w:rPr>
        <w:t> </w:t>
      </w:r>
      <w:r>
        <w:rPr>
          <w:sz w:val="24"/>
        </w:rPr>
        <w:t>qualitativamente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quantitativamente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quanto ricevuto dalla</w:t>
      </w:r>
      <w:r>
        <w:rPr>
          <w:spacing w:val="-1"/>
          <w:sz w:val="24"/>
        </w:rPr>
        <w:t> </w:t>
      </w:r>
      <w:r>
        <w:rPr>
          <w:sz w:val="24"/>
        </w:rPr>
        <w:t>scuola;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5" w:after="0"/>
        <w:ind w:left="473" w:right="0" w:hanging="361"/>
        <w:jc w:val="both"/>
        <w:rPr>
          <w:sz w:val="24"/>
        </w:rPr>
      </w:pPr>
      <w:r>
        <w:rPr>
          <w:sz w:val="24"/>
        </w:rPr>
        <w:t>che il bene restituito presenta i seguenti danni, vizi e/o difetti derivanti</w:t>
      </w:r>
      <w:r>
        <w:rPr>
          <w:spacing w:val="48"/>
          <w:sz w:val="24"/>
        </w:rPr>
        <w:t> </w:t>
      </w:r>
      <w:r>
        <w:rPr>
          <w:sz w:val="24"/>
        </w:rPr>
        <w:t>dall’uso</w:t>
      </w:r>
    </w:p>
    <w:p>
      <w:pPr>
        <w:pStyle w:val="BodyText"/>
        <w:spacing w:before="148"/>
        <w:ind w:left="473"/>
        <w:jc w:val="both"/>
      </w:pPr>
      <w:r>
        <w:rPr/>
        <w:t>effettuatone, fatta salva la normale usura:</w:t>
      </w:r>
    </w:p>
    <w:p>
      <w:pPr>
        <w:pStyle w:val="BodyText"/>
        <w:rPr>
          <w:sz w:val="29"/>
        </w:rPr>
      </w:pPr>
      <w:r>
        <w:rPr/>
        <w:pict>
          <v:shape style="position:absolute;margin-left:59.664001pt;margin-top:20.290186pt;width:462.1pt;height:.1pt;mso-position-horizontal-relative:page;mso-position-vertical-relative:paragraph;z-index:-15728640;mso-wrap-distance-left:0;mso-wrap-distance-right:0" coordorigin="1193,406" coordsize="9242,0" path="m1193,406l10435,406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42.610191pt;width:462.1pt;height:.1pt;mso-position-horizontal-relative:page;mso-position-vertical-relative:paragraph;z-index:-15728128;mso-wrap-distance-left:0;mso-wrap-distance-right:0" coordorigin="1133,852" coordsize="9242,0" path="m1133,852l10375,852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60.952183pt;width:467.05pt;height:.1pt;mso-position-horizontal-relative:page;mso-position-vertical-relative:paragraph;z-index:-15727616;mso-wrap-distance-left:0;mso-wrap-distance-right:0" coordorigin="1133,1219" coordsize="9341,0" path="m1133,1219l10474,1219e" filled="false" stroked="true" strokeweight=".93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7411" w:val="left" w:leader="none"/>
        </w:tabs>
        <w:spacing w:before="92"/>
        <w:ind w:left="113"/>
        <w:rPr>
          <w:rFonts w:ascii="Times New Roman" w:hAnsi="Times New Roman"/>
        </w:rPr>
      </w:pPr>
      <w:r>
        <w:rPr/>
        <w:t>L’incaricato a gestire la</w:t>
      </w:r>
      <w:r>
        <w:rPr>
          <w:spacing w:val="-12"/>
        </w:rPr>
        <w:t> </w:t>
      </w:r>
      <w:r>
        <w:rPr/>
        <w:t>restituzione: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tabs>
          <w:tab w:pos="4026" w:val="left" w:leader="none"/>
          <w:tab w:pos="7504" w:val="left" w:leader="none"/>
        </w:tabs>
        <w:spacing w:before="91"/>
        <w:ind w:left="113"/>
      </w:pPr>
      <w:r>
        <w:rPr/>
        <w:t>Barcellona</w:t>
      </w:r>
      <w:r>
        <w:rPr>
          <w:spacing w:val="-1"/>
        </w:rPr>
        <w:t> </w:t>
      </w:r>
      <w:r>
        <w:rPr/>
        <w:t>P.G.,</w:t>
      </w:r>
      <w:r>
        <w:rPr>
          <w:spacing w:val="-1"/>
        </w:rPr>
        <w:t> </w:t>
      </w:r>
      <w:r>
        <w:rPr/>
        <w:t>lì</w:t>
      </w:r>
      <w:r>
        <w:rPr>
          <w:u w:val="single"/>
        </w:rPr>
        <w:t> </w:t>
        <w:tab/>
      </w:r>
      <w:r>
        <w:rPr/>
        <w:tab/>
        <w:t>IL</w:t>
      </w:r>
      <w:r>
        <w:rPr>
          <w:spacing w:val="-1"/>
        </w:rPr>
        <w:t> </w:t>
      </w:r>
      <w:r>
        <w:rPr/>
        <w:t>COMODATARIO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340.269989pt;margin-top:19.739998pt;width:180pt;height:.1pt;mso-position-horizontal-relative:page;mso-position-vertical-relative:paragraph;z-index:-15727104;mso-wrap-distance-left:0;mso-wrap-distance-right:0" coordorigin="6805,395" coordsize="3600,0" path="m6805,395l10405,395e" filled="false" stroked="true" strokeweight=".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9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Book Antiqua" w:hAnsi="Book Antiqua" w:eastAsia="Book Antiqua" w:cs="Book Antiqu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73" w:hanging="360"/>
      <w:jc w:val="both"/>
    </w:pPr>
    <w:rPr>
      <w:rFonts w:ascii="Book Antiqua" w:hAnsi="Book Antiqua" w:eastAsia="Book Antiqua" w:cs="Book Antiqu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dcterms:created xsi:type="dcterms:W3CDTF">2020-11-06T08:54:55Z</dcterms:created>
  <dcterms:modified xsi:type="dcterms:W3CDTF">2020-11-06T08:54:55Z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2020-11-06T00:00:00Z</vt:filetime>
  </property>
</Properties>
</file>